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4"/>
        <w:ind w:left="628" w:right="0" w:firstLine="0"/>
        <w:jc w:val="left"/>
        <w:rPr>
          <w:b/>
          <w:sz w:val="30"/>
        </w:rPr>
      </w:pPr>
      <w:r>
        <w:rPr>
          <w:b/>
          <w:sz w:val="30"/>
        </w:rPr>
        <w:t>中国法学会国际经济法学研究会 </w:t>
      </w:r>
      <w:r>
        <w:rPr>
          <w:rFonts w:ascii="Calibri" w:eastAsia="Calibri"/>
          <w:b/>
          <w:sz w:val="30"/>
        </w:rPr>
        <w:t>2019 </w:t>
      </w:r>
      <w:r>
        <w:rPr>
          <w:b/>
          <w:sz w:val="30"/>
        </w:rPr>
        <w:t>年度会长工作会议召开</w:t>
      </w:r>
    </w:p>
    <w:p>
      <w:pPr>
        <w:pStyle w:val="BodyText"/>
        <w:spacing w:before="12"/>
        <w:ind w:left="0"/>
        <w:rPr>
          <w:b/>
          <w:sz w:val="37"/>
        </w:rPr>
      </w:pPr>
    </w:p>
    <w:p>
      <w:pPr>
        <w:pStyle w:val="BodyText"/>
        <w:spacing w:line="216" w:lineRule="auto"/>
        <w:ind w:right="113" w:firstLine="489"/>
      </w:pPr>
      <w:r>
        <w:rPr>
          <w:rFonts w:ascii="Calibri" w:eastAsia="Calibri"/>
        </w:rPr>
        <w:t>2019 </w:t>
      </w:r>
      <w:r>
        <w:rPr/>
        <w:t>年 </w:t>
      </w:r>
      <w:r>
        <w:rPr>
          <w:rFonts w:ascii="Calibri" w:eastAsia="Calibri"/>
        </w:rPr>
        <w:t>10 </w:t>
      </w:r>
      <w:r>
        <w:rPr/>
        <w:t>月 </w:t>
      </w:r>
      <w:r>
        <w:rPr>
          <w:rFonts w:ascii="Calibri" w:eastAsia="Calibri"/>
        </w:rPr>
        <w:t>13 </w:t>
      </w:r>
      <w:r>
        <w:rPr/>
        <w:t>日下午，中国法学会国际经济法学研究会 </w:t>
      </w:r>
      <w:r>
        <w:rPr>
          <w:rFonts w:ascii="Calibri" w:eastAsia="Calibri"/>
        </w:rPr>
        <w:t>2019 </w:t>
      </w:r>
      <w:r>
        <w:rPr/>
        <w:t>年度会长工作会议在对外经济贸易大学召开。研究会会长沈四宝教授、副会长丁丁教授、车丕照教授、邵景春教授、翁国民教授、邓瑞平教授、慕亚平教授、左海聪教授，黄亚英教授、宋 晓燕教授、副秘书长伏军教授以及 </w:t>
      </w:r>
      <w:r>
        <w:rPr>
          <w:rFonts w:ascii="Calibri" w:eastAsia="Calibri"/>
        </w:rPr>
        <w:t>2019 </w:t>
      </w:r>
      <w:r>
        <w:rPr/>
        <w:t>年年会承办单位代表、温州大学法学院副院长缪心毫教授共同出席会议。会议由研究会副会长兼秘书长丁丁教授主持。对外经济贸 易大学法学院院长梅夏英教授会见了参会学者并表示，对外经济贸易大学法学院作为 研究会依托单位，将继续大力支持研究会工作的开展，也希望研究会继续关注并支持 对外经贸大学法学院的未来发展。</w:t>
      </w:r>
    </w:p>
    <w:p>
      <w:pPr>
        <w:pStyle w:val="BodyText"/>
        <w:spacing w:before="5"/>
        <w:ind w:left="0"/>
        <w:rPr>
          <w:sz w:val="16"/>
        </w:rPr>
      </w:pPr>
      <w:r>
        <w:rPr/>
        <w:pict>
          <v:group style="position:absolute;margin-left:72pt;margin-top:14.257461pt;width:448.55pt;height:162.450pt;mso-position-horizontal-relative:page;mso-position-vertical-relative:paragraph;z-index:-251658240;mso-wrap-distance-left:0;mso-wrap-distance-right:0" coordorigin="1440,285" coordsize="8971,3249">
            <v:shape style="position:absolute;left:1440;top:312;width:4429;height:3222" type="#_x0000_t75" stroked="false">
              <v:imagedata r:id="rId5" o:title=""/>
            </v:shape>
            <v:shape style="position:absolute;left:5880;top:285;width:4531;height:3249" type="#_x0000_t75" stroked="false">
              <v:imagedata r:id="rId6" o:title=""/>
            </v:shape>
            <w10:wrap type="topAndBottom"/>
          </v:group>
        </w:pict>
      </w:r>
    </w:p>
    <w:p>
      <w:pPr>
        <w:pStyle w:val="BodyText"/>
        <w:ind w:left="0"/>
      </w:pPr>
    </w:p>
    <w:p>
      <w:pPr>
        <w:pStyle w:val="BodyText"/>
        <w:spacing w:line="216" w:lineRule="auto" w:before="202"/>
        <w:ind w:right="346" w:firstLine="544"/>
        <w:jc w:val="both"/>
      </w:pPr>
      <w:r>
        <w:rPr/>
        <w:t>沈四宝会长传达了中国法学会近期举办各项会议、通知的重要精神，突出强调“习近平总书记全面依法治国的新理念、新思想、新战略是马克思主义法治思想中国化最新成果”这一新理论、新思想。沈会长指出，在建国 </w:t>
      </w:r>
      <w:r>
        <w:rPr>
          <w:rFonts w:ascii="Calibri" w:hAnsi="Calibri" w:eastAsia="Calibri"/>
        </w:rPr>
        <w:t>70 </w:t>
      </w:r>
      <w:r>
        <w:rPr/>
        <w:t>周年之际，全面准确领会和</w:t>
      </w:r>
    </w:p>
    <w:p>
      <w:pPr>
        <w:pStyle w:val="BodyText"/>
        <w:spacing w:line="216" w:lineRule="auto" w:before="1"/>
        <w:ind w:right="118"/>
      </w:pPr>
      <w:r>
        <w:rPr>
          <w:spacing w:val="2"/>
        </w:rPr>
        <w:t>深入学习贯彻这一新理论具有重要意义。研究会及全体专家、学者要增强“四个意识”， </w:t>
      </w:r>
      <w:r>
        <w:rPr/>
        <w:t>坚定“四个自信”，做到“两个维护”。研究会的工作，要服务于党和国家的工作大局，服 务于人民群众的法治需求，注意维护法学研究领域的意识形态安全，全面坚持和加强 党的领导。沈会长强调，要发挥研究会的学术特色，推进国际经济法学的教育改革， 加快涉外法学人才的培养，为打造一支政治立场坚定，通晓国际法律规则，善于处理 涉外法律事务的涉外法律人才队伍积极献言献策。</w:t>
      </w:r>
    </w:p>
    <w:p>
      <w:pPr>
        <w:pStyle w:val="BodyText"/>
        <w:spacing w:before="4"/>
        <w:ind w:left="0"/>
        <w:rPr>
          <w:sz w:val="19"/>
        </w:rPr>
      </w:pPr>
    </w:p>
    <w:p>
      <w:pPr>
        <w:pStyle w:val="BodyText"/>
        <w:spacing w:line="216" w:lineRule="auto"/>
        <w:ind w:right="113" w:firstLine="489"/>
        <w:jc w:val="both"/>
      </w:pPr>
      <w:r>
        <w:rPr/>
        <w:t>缪心毫教授代表温州大学法学院介绍了该学院的基本情况、发展特色以及承办大 型会议的丰富经验，并表达了承办中国法学会国际经济法学研究会 </w:t>
      </w:r>
      <w:r>
        <w:rPr>
          <w:rFonts w:ascii="Calibri" w:eastAsia="Calibri"/>
        </w:rPr>
        <w:t>2019 </w:t>
      </w:r>
      <w:r>
        <w:rPr/>
        <w:t>年年会的意愿。</w:t>
      </w:r>
    </w:p>
    <w:p>
      <w:pPr>
        <w:pStyle w:val="BodyText"/>
        <w:spacing w:line="216" w:lineRule="auto"/>
        <w:ind w:right="353"/>
        <w:jc w:val="both"/>
      </w:pPr>
      <w:r>
        <w:rPr>
          <w:spacing w:val="-2"/>
        </w:rPr>
        <w:t>会议决定，研究会本年度年会将于 </w:t>
      </w:r>
      <w:r>
        <w:rPr>
          <w:rFonts w:ascii="Calibri" w:hAnsi="Calibri" w:eastAsia="Calibri"/>
        </w:rPr>
        <w:t>2019 </w:t>
      </w:r>
      <w:r>
        <w:rPr>
          <w:spacing w:val="-11"/>
        </w:rPr>
        <w:t>年 </w:t>
      </w:r>
      <w:r>
        <w:rPr>
          <w:rFonts w:ascii="Calibri" w:hAnsi="Calibri" w:eastAsia="Calibri"/>
        </w:rPr>
        <w:t>11 </w:t>
      </w:r>
      <w:r>
        <w:rPr>
          <w:spacing w:val="-11"/>
        </w:rPr>
        <w:t>月 </w:t>
      </w:r>
      <w:r>
        <w:rPr>
          <w:rFonts w:ascii="Calibri" w:hAnsi="Calibri" w:eastAsia="Calibri"/>
        </w:rPr>
        <w:t>30 </w:t>
      </w:r>
      <w:r>
        <w:rPr/>
        <w:t>日在温州大学举办，会议主题为“国际大变局与国际经济法的新使命”，分议题将涵盖国际经济法学领域中主要领域以及最新前沿问题。会议同时决定，今年将继续进行年度优秀论文评选活动。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16" w:lineRule="auto" w:before="1"/>
        <w:ind w:right="114" w:firstLine="489"/>
      </w:pPr>
      <w:r>
        <w:rPr/>
        <w:t>会议还讨论了涉外经贸学术活动的统计与通报制度，各专业委员会活动计划安排， 常务理事及理事增加与调整等其他事项。</w:t>
      </w:r>
    </w:p>
    <w:p>
      <w:pPr>
        <w:spacing w:after="0" w:line="216" w:lineRule="auto"/>
        <w:sectPr>
          <w:type w:val="continuous"/>
          <w:pgSz w:w="11900" w:h="16850"/>
          <w:pgMar w:top="1180" w:bottom="280" w:left="1340" w:right="108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pict>
          <v:group style="width:442.95pt;height:454.45pt;mso-position-horizontal-relative:char;mso-position-vertical-relative:line" coordorigin="0,0" coordsize="8859,9089">
            <v:shape style="position:absolute;left:63;top:0;width:8734;height:3089" type="#_x0000_t75" stroked="false">
              <v:imagedata r:id="rId7" o:title=""/>
            </v:shape>
            <v:shape style="position:absolute;left:0;top:3118;width:4203;height:2881" type="#_x0000_t75" stroked="false">
              <v:imagedata r:id="rId8" o:title=""/>
            </v:shape>
            <v:shape style="position:absolute;left:4203;top:3089;width:4656;height:2901" type="#_x0000_t75" stroked="false">
              <v:imagedata r:id="rId9" o:title=""/>
            </v:shape>
            <v:shape style="position:absolute;left:19;top:6029;width:3018;height:3053" type="#_x0000_t75" stroked="false">
              <v:imagedata r:id="rId10" o:title=""/>
            </v:shape>
            <v:shape style="position:absolute;left:3049;top:5999;width:2634;height:3077" type="#_x0000_t75" stroked="false">
              <v:imagedata r:id="rId11" o:title=""/>
            </v:shape>
            <v:shape style="position:absolute;left:5689;top:6028;width:3152;height:3061" type="#_x0000_t75" stroked="false">
              <v:imagedata r:id="rId12" o:title=""/>
            </v:shape>
          </v:group>
        </w:pict>
      </w:r>
      <w:r>
        <w:rPr>
          <w:sz w:val="20"/>
        </w:rPr>
      </w:r>
    </w:p>
    <w:sectPr>
      <w:pgSz w:w="11900" w:h="16850"/>
      <w:pgMar w:top="860" w:bottom="280" w:left="13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等线">
    <w:altName w:val="等线"/>
    <w:charset w:val="86"/>
    <w:family w:val="auto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等线" w:hAnsi="等线" w:eastAsia="等线" w:cs="等线"/>
      <w:lang w:val="zh-CN" w:eastAsia="zh-CN" w:bidi="zh-CN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等线" w:hAnsi="等线" w:eastAsia="等线" w:cs="等线"/>
      <w:sz w:val="24"/>
      <w:szCs w:val="24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Xiaoye</dc:creator>
  <dcterms:created xsi:type="dcterms:W3CDTF">2019-10-16T07:08:25Z</dcterms:created>
  <dcterms:modified xsi:type="dcterms:W3CDTF">2019-10-16T07:08:25Z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2019-10-16T00:00:00Z</vt:filetime>
  </property>
</Properties>
</file>